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0DB584" w14:textId="77777777" w:rsidR="00193F93" w:rsidRPr="0066531E" w:rsidRDefault="00F167F0" w:rsidP="00F376DA">
      <w:pPr>
        <w:spacing w:before="240" w:after="240" w:line="276" w:lineRule="auto"/>
        <w:jc w:val="right"/>
        <w:rPr>
          <w:rFonts w:ascii="Times New Roman" w:hAnsi="Times New Roman" w:cs="Times New Roman"/>
          <w:b/>
          <w:caps/>
          <w:lang w:val="ru-RU"/>
        </w:rPr>
      </w:pPr>
      <w:bookmarkStart w:id="0" w:name="_GoBack"/>
      <w:bookmarkEnd w:id="0"/>
      <w:r w:rsidRPr="0066531E">
        <w:rPr>
          <w:rFonts w:ascii="Times New Roman" w:hAnsi="Times New Roman" w:cs="Times New Roman"/>
          <w:b/>
          <w:caps/>
          <w:lang w:val="ru-RU"/>
        </w:rPr>
        <w:t>Пресс-релиз</w:t>
      </w:r>
      <w:r w:rsidR="00530818" w:rsidRPr="0066531E">
        <w:rPr>
          <w:rFonts w:ascii="Times New Roman" w:hAnsi="Times New Roman" w:cs="Times New Roman"/>
          <w:b/>
          <w:caps/>
          <w:lang w:val="ru-RU"/>
        </w:rPr>
        <w:t xml:space="preserve"> </w:t>
      </w:r>
    </w:p>
    <w:p w14:paraId="3FF92859" w14:textId="77777777" w:rsidR="00193F93" w:rsidRPr="0066531E" w:rsidRDefault="00193F93" w:rsidP="00F376DA">
      <w:pPr>
        <w:spacing w:before="240" w:after="240" w:line="276" w:lineRule="auto"/>
        <w:jc w:val="center"/>
        <w:rPr>
          <w:rFonts w:ascii="Times New Roman" w:hAnsi="Times New Roman" w:cs="Times New Roman"/>
          <w:b/>
          <w:lang w:val="ru-RU"/>
        </w:rPr>
      </w:pPr>
      <w:r w:rsidRPr="0066531E">
        <w:rPr>
          <w:rFonts w:ascii="Times New Roman" w:hAnsi="Times New Roman" w:cs="Times New Roman"/>
          <w:b/>
          <w:lang w:val="ru-RU"/>
        </w:rPr>
        <w:t>П</w:t>
      </w:r>
      <w:r w:rsidR="00530818" w:rsidRPr="0066531E">
        <w:rPr>
          <w:rFonts w:ascii="Times New Roman" w:hAnsi="Times New Roman" w:cs="Times New Roman"/>
          <w:b/>
          <w:lang w:val="ru-RU"/>
        </w:rPr>
        <w:t>ресс-тур</w:t>
      </w:r>
      <w:r w:rsidR="00F167F0" w:rsidRPr="0066531E">
        <w:rPr>
          <w:rFonts w:ascii="Times New Roman" w:hAnsi="Times New Roman" w:cs="Times New Roman"/>
          <w:b/>
          <w:lang w:val="ru-RU"/>
        </w:rPr>
        <w:t xml:space="preserve"> </w:t>
      </w:r>
      <w:r w:rsidRPr="0066531E">
        <w:rPr>
          <w:rFonts w:ascii="Times New Roman" w:hAnsi="Times New Roman" w:cs="Times New Roman"/>
          <w:b/>
          <w:lang w:val="ru-RU"/>
        </w:rPr>
        <w:t xml:space="preserve">«Безопасность образовательной среды в школах Чуйской и Иссык </w:t>
      </w:r>
      <w:proofErr w:type="spellStart"/>
      <w:r w:rsidRPr="0066531E">
        <w:rPr>
          <w:rFonts w:ascii="Times New Roman" w:hAnsi="Times New Roman" w:cs="Times New Roman"/>
          <w:b/>
          <w:lang w:val="ru-RU"/>
        </w:rPr>
        <w:t>Кульской</w:t>
      </w:r>
      <w:proofErr w:type="spellEnd"/>
      <w:r w:rsidRPr="0066531E">
        <w:rPr>
          <w:rFonts w:ascii="Times New Roman" w:hAnsi="Times New Roman" w:cs="Times New Roman"/>
          <w:b/>
          <w:lang w:val="ru-RU"/>
        </w:rPr>
        <w:t xml:space="preserve"> областей»</w:t>
      </w:r>
    </w:p>
    <w:p w14:paraId="548DBC4B" w14:textId="1794044B" w:rsidR="00F167F0" w:rsidRPr="0066531E" w:rsidRDefault="00F167F0" w:rsidP="00F376DA">
      <w:pPr>
        <w:spacing w:before="240" w:after="240" w:line="276" w:lineRule="auto"/>
        <w:jc w:val="both"/>
        <w:rPr>
          <w:rFonts w:ascii="Times New Roman" w:hAnsi="Times New Roman" w:cs="Times New Roman"/>
          <w:i/>
          <w:lang w:val="ru-RU"/>
        </w:rPr>
      </w:pPr>
      <w:r w:rsidRPr="0066531E">
        <w:rPr>
          <w:rFonts w:ascii="Times New Roman" w:hAnsi="Times New Roman" w:cs="Times New Roman"/>
          <w:i/>
          <w:lang w:val="ru-RU"/>
        </w:rPr>
        <w:t xml:space="preserve">от </w:t>
      </w:r>
      <w:r w:rsidR="00220F9A" w:rsidRPr="0066531E">
        <w:rPr>
          <w:rFonts w:ascii="Times New Roman" w:hAnsi="Times New Roman" w:cs="Times New Roman"/>
          <w:i/>
          <w:lang w:val="ru-RU"/>
        </w:rPr>
        <w:t>1</w:t>
      </w:r>
      <w:r w:rsidR="00D21A08" w:rsidRPr="0066531E">
        <w:rPr>
          <w:rFonts w:ascii="Times New Roman" w:hAnsi="Times New Roman" w:cs="Times New Roman"/>
          <w:i/>
          <w:lang w:val="ru-RU"/>
        </w:rPr>
        <w:t>5</w:t>
      </w:r>
      <w:r w:rsidR="00211318" w:rsidRPr="0066531E">
        <w:rPr>
          <w:rFonts w:ascii="Times New Roman" w:hAnsi="Times New Roman" w:cs="Times New Roman"/>
          <w:i/>
          <w:lang w:val="ru-RU"/>
        </w:rPr>
        <w:t xml:space="preserve"> декабря</w:t>
      </w:r>
      <w:r w:rsidR="005C5E42" w:rsidRPr="0066531E">
        <w:rPr>
          <w:rFonts w:ascii="Times New Roman" w:hAnsi="Times New Roman" w:cs="Times New Roman"/>
          <w:i/>
          <w:lang w:val="ru-RU"/>
        </w:rPr>
        <w:t xml:space="preserve"> </w:t>
      </w:r>
      <w:r w:rsidRPr="0066531E">
        <w:rPr>
          <w:rFonts w:ascii="Times New Roman" w:hAnsi="Times New Roman" w:cs="Times New Roman"/>
          <w:i/>
          <w:lang w:val="ru-RU"/>
        </w:rPr>
        <w:t>2017 года</w:t>
      </w:r>
    </w:p>
    <w:p w14:paraId="5C7D718B" w14:textId="12E65AE8" w:rsidR="00220F9A" w:rsidRPr="0066531E" w:rsidRDefault="00211318" w:rsidP="00F376DA">
      <w:pPr>
        <w:pStyle w:val="a9"/>
        <w:spacing w:after="163"/>
        <w:jc w:val="both"/>
        <w:textAlignment w:val="baseline"/>
      </w:pPr>
      <w:r w:rsidRPr="0066531E">
        <w:t xml:space="preserve">Министр образования и науки </w:t>
      </w:r>
      <w:proofErr w:type="spellStart"/>
      <w:r w:rsidRPr="0066531E">
        <w:t>Гульмира</w:t>
      </w:r>
      <w:proofErr w:type="spellEnd"/>
      <w:r w:rsidRPr="0066531E">
        <w:t xml:space="preserve"> </w:t>
      </w:r>
      <w:proofErr w:type="spellStart"/>
      <w:r w:rsidRPr="0066531E">
        <w:t>Кудайбердиева</w:t>
      </w:r>
      <w:proofErr w:type="spellEnd"/>
      <w:r w:rsidR="00D21A08" w:rsidRPr="0066531E">
        <w:t xml:space="preserve">, </w:t>
      </w:r>
      <w:r w:rsidR="00220F9A" w:rsidRPr="0066531E">
        <w:t>эксперты</w:t>
      </w:r>
      <w:r w:rsidR="00B942B2" w:rsidRPr="0066531E">
        <w:t xml:space="preserve"> Министерства здравоохранения, а также международных и общественных организаций, </w:t>
      </w:r>
      <w:r w:rsidR="00220F9A" w:rsidRPr="0066531E">
        <w:t xml:space="preserve">совместно с журналистами посетят ряд школ в Чуйской и Иссык-Кульской области для мониторинга безопасности образовательной среды. </w:t>
      </w:r>
    </w:p>
    <w:p w14:paraId="5379DBB4" w14:textId="77777777" w:rsidR="00211318" w:rsidRPr="0066531E" w:rsidRDefault="00DD031B" w:rsidP="00F376DA">
      <w:pPr>
        <w:pStyle w:val="a9"/>
        <w:spacing w:after="163"/>
        <w:jc w:val="both"/>
        <w:textAlignment w:val="baseline"/>
      </w:pPr>
      <w:r w:rsidRPr="0066531E">
        <w:t xml:space="preserve">Данный пресс-тур организован </w:t>
      </w:r>
      <w:r w:rsidR="00211318" w:rsidRPr="0066531E">
        <w:t xml:space="preserve">в рамках проекта </w:t>
      </w:r>
      <w:r w:rsidR="00220F9A" w:rsidRPr="0066531E">
        <w:t>Европейского союза «Развитие механизмов финансирования безопасности школьной образовательной среды в Кыргызской Республике», реализуемого Фондом им. К. Аденауэра и экологическим движением «БИОМ» при финансовой поддержке Европейского Союза.</w:t>
      </w:r>
      <w:r w:rsidRPr="0066531E">
        <w:t xml:space="preserve"> </w:t>
      </w:r>
    </w:p>
    <w:p w14:paraId="04EE6C0D" w14:textId="77777777" w:rsidR="00F376DA" w:rsidRPr="0066531E" w:rsidRDefault="00193F93" w:rsidP="0066531E">
      <w:pPr>
        <w:pStyle w:val="a9"/>
        <w:spacing w:after="163"/>
        <w:jc w:val="both"/>
        <w:textAlignment w:val="baseline"/>
      </w:pPr>
      <w:r w:rsidRPr="0066531E">
        <w:t xml:space="preserve">Основной целью пресс-тура является </w:t>
      </w:r>
      <w:r w:rsidR="00220F9A" w:rsidRPr="0066531E">
        <w:t>ознаком</w:t>
      </w:r>
      <w:r w:rsidRPr="0066531E">
        <w:t>ление</w:t>
      </w:r>
      <w:r w:rsidR="00220F9A" w:rsidRPr="0066531E">
        <w:t xml:space="preserve"> с</w:t>
      </w:r>
      <w:r w:rsidR="00B942B2" w:rsidRPr="0066531E">
        <w:t xml:space="preserve"> инициативами в сфере организации безопасной образовательной среды в школах Чуйской и Иссык-Кульской областей, таких</w:t>
      </w:r>
      <w:r w:rsidR="00220F9A" w:rsidRPr="0066531E">
        <w:t xml:space="preserve"> как </w:t>
      </w:r>
      <w:proofErr w:type="spellStart"/>
      <w:r w:rsidR="00220F9A" w:rsidRPr="0066531E">
        <w:t>энергоэффективность</w:t>
      </w:r>
      <w:proofErr w:type="spellEnd"/>
      <w:r w:rsidR="00220F9A" w:rsidRPr="0066531E">
        <w:t xml:space="preserve"> школ, экологическое озеленение</w:t>
      </w:r>
      <w:r w:rsidR="00211318" w:rsidRPr="0066531E">
        <w:t>,</w:t>
      </w:r>
      <w:r w:rsidR="00B942B2" w:rsidRPr="0066531E">
        <w:t xml:space="preserve"> горячее питание,</w:t>
      </w:r>
      <w:r w:rsidR="00211318" w:rsidRPr="0066531E">
        <w:t xml:space="preserve"> безопасное освещение, </w:t>
      </w:r>
      <w:r w:rsidR="00B942B2" w:rsidRPr="0066531E">
        <w:t xml:space="preserve">санитария и гигиена, </w:t>
      </w:r>
      <w:r w:rsidR="00211318" w:rsidRPr="0066531E">
        <w:t>установк</w:t>
      </w:r>
      <w:r w:rsidR="00F75D21" w:rsidRPr="0066531E">
        <w:t>у</w:t>
      </w:r>
      <w:r w:rsidR="00211318" w:rsidRPr="0066531E">
        <w:t xml:space="preserve"> систем рекуперации воздуха и видеонаблюдения.  </w:t>
      </w:r>
    </w:p>
    <w:p w14:paraId="49B3D22A" w14:textId="77777777" w:rsidR="00F376DA" w:rsidRPr="0066531E" w:rsidRDefault="00F376DA" w:rsidP="0066531E">
      <w:pPr>
        <w:pStyle w:val="a9"/>
        <w:spacing w:after="163"/>
        <w:jc w:val="both"/>
        <w:textAlignment w:val="baseline"/>
      </w:pPr>
    </w:p>
    <w:p w14:paraId="12926BE1" w14:textId="77777777" w:rsidR="00F376DA" w:rsidRPr="0066531E" w:rsidRDefault="00F376DA" w:rsidP="0066531E">
      <w:pPr>
        <w:pStyle w:val="a9"/>
        <w:spacing w:after="163"/>
        <w:jc w:val="both"/>
        <w:textAlignment w:val="baseline"/>
      </w:pPr>
      <w:r w:rsidRPr="0066531E">
        <w:t xml:space="preserve">В ходе пресс-тура министр также посетила две пилотные школы, участвующие в совместном проекте Министерства образования и науки </w:t>
      </w:r>
      <w:proofErr w:type="gramStart"/>
      <w:r w:rsidRPr="0066531E">
        <w:t>КР</w:t>
      </w:r>
      <w:proofErr w:type="gramEnd"/>
      <w:r w:rsidRPr="0066531E">
        <w:t xml:space="preserve"> и Всемирной продовольственной программы ООН (ВПП ООН) “Оптимизация школьного питания в КР”.</w:t>
      </w:r>
    </w:p>
    <w:p w14:paraId="16414951" w14:textId="77777777" w:rsidR="00F376DA" w:rsidRPr="0066531E" w:rsidRDefault="00F376DA" w:rsidP="0066531E">
      <w:pPr>
        <w:pStyle w:val="a9"/>
        <w:spacing w:after="163"/>
        <w:jc w:val="both"/>
        <w:textAlignment w:val="baseline"/>
      </w:pPr>
      <w:r w:rsidRPr="0066531E">
        <w:t xml:space="preserve">Данный проект направлен на разработку устойчивых и затрато-эффективных моделей школьного питания, которые при внедрении в школах обеспечат младшеклассников качественным горячим питания в рамках выделяемых государством средств. </w:t>
      </w:r>
    </w:p>
    <w:p w14:paraId="61A67334" w14:textId="28DF6510" w:rsidR="00F376DA" w:rsidRPr="0066531E" w:rsidRDefault="00F376DA" w:rsidP="0066531E">
      <w:pPr>
        <w:pStyle w:val="a9"/>
        <w:spacing w:after="163"/>
        <w:jc w:val="both"/>
        <w:textAlignment w:val="baseline"/>
      </w:pPr>
      <w:r w:rsidRPr="0066531E">
        <w:t xml:space="preserve">С 2013 года по оптимизации школьного питания вовлечены </w:t>
      </w:r>
      <w:r w:rsidR="009252DF" w:rsidRPr="0066531E">
        <w:t>1146</w:t>
      </w:r>
      <w:r w:rsidRPr="0066531E">
        <w:t xml:space="preserve"> школ во всех регионах страны – в этих школах при поддержке местных властей проведены ремонтные работы, школьные столовые оснащены современным оборудованием, а персонал обучен вопросам организации школьного питания, включая тренинги для школьных поваров. Для школ разработаны и утверждены 150 рецептов школьных блюд, из которых школы формируют свое меню с участием родительских комитетов. Также ряд пилотных школ развивают пришкольные хозяйства – сады, огороды, фермы, продукция которых используется для улучшения школьного питания. Поскольку предложенные модели демонстрируют высокие результаты, правительство </w:t>
      </w:r>
      <w:proofErr w:type="gramStart"/>
      <w:r w:rsidRPr="0066531E">
        <w:t>КР</w:t>
      </w:r>
      <w:proofErr w:type="gramEnd"/>
      <w:r w:rsidRPr="0066531E">
        <w:t xml:space="preserve"> поддерживает их распространение, формируя соответствующую нормативную среду.</w:t>
      </w:r>
    </w:p>
    <w:p w14:paraId="499E765F" w14:textId="77777777" w:rsidR="00211318" w:rsidRPr="0066531E" w:rsidRDefault="00211318" w:rsidP="00F376DA">
      <w:pPr>
        <w:pStyle w:val="a9"/>
        <w:spacing w:after="163"/>
        <w:jc w:val="both"/>
        <w:textAlignment w:val="baseline"/>
      </w:pPr>
    </w:p>
    <w:p w14:paraId="5F2FE43D" w14:textId="77777777" w:rsidR="00193F93" w:rsidRPr="0066531E" w:rsidRDefault="00B942B2" w:rsidP="00F376DA">
      <w:pPr>
        <w:pStyle w:val="a9"/>
        <w:spacing w:after="163"/>
        <w:jc w:val="both"/>
        <w:textAlignment w:val="baseline"/>
      </w:pPr>
      <w:r w:rsidRPr="0066531E">
        <w:t xml:space="preserve">Министерство образования ставит перед собой </w:t>
      </w:r>
      <w:proofErr w:type="gramStart"/>
      <w:r w:rsidRPr="0066531E">
        <w:t>амбициозную</w:t>
      </w:r>
      <w:proofErr w:type="gramEnd"/>
      <w:r w:rsidRPr="0066531E">
        <w:t xml:space="preserve"> цель – повысить безопасность образовательной среды в школах Кыргызской Республики. </w:t>
      </w:r>
      <w:r w:rsidR="00193F93" w:rsidRPr="0066531E">
        <w:t xml:space="preserve">Поскольку Министерство образования и науки является органом, ответственным за выработку политики образования в стране, одним из главных результатов его деятельности за последнее время является разработка и принятие ряда стандартов нового поколения, которые формируют новый облик образования Кыргызстана. Миссией образования в современном мире в целом и Кыргызстане становится обеспечение развития каждого человека и его личностной и профессиональной успешности. В контексте развития страны это приводит к развитию человеческого потенциала, способного обеспечить инновационное развитие государства и общества. </w:t>
      </w:r>
    </w:p>
    <w:p w14:paraId="4B53EE2C" w14:textId="77777777" w:rsidR="00193F93" w:rsidRPr="0066531E" w:rsidRDefault="00193F93" w:rsidP="00F376DA">
      <w:pPr>
        <w:pStyle w:val="a9"/>
        <w:spacing w:after="163"/>
        <w:jc w:val="both"/>
        <w:textAlignment w:val="baseline"/>
      </w:pPr>
      <w:r w:rsidRPr="0066531E">
        <w:lastRenderedPageBreak/>
        <w:t xml:space="preserve">Дети должны обучаться в чистых, теплых, безопасных школах.  Защита детей – одно из ключевых направлений работы Министерства. К сожалению, в Кыргызстане по-прежнему отмечается рост заболеваемости, обусловленный изменениями состояния окружающей среды, с одной стороны, и условиями быта, с другой. Так, в ряде местностей, и, соответственно, школ Кыргызстана, существуют сложности с доступом к чистой питьевой воде. Представители образовательных организаций и местных сообществ мало информированы о современных стандартах экологической безопасности. Практически отсутствуют материалы по безопасности в содержании образования на всех его уровнях. </w:t>
      </w:r>
    </w:p>
    <w:p w14:paraId="6DE4EB0B" w14:textId="77777777" w:rsidR="00193F93" w:rsidRPr="0066531E" w:rsidRDefault="00193F93" w:rsidP="00F376DA">
      <w:pPr>
        <w:pStyle w:val="a9"/>
        <w:spacing w:after="163"/>
        <w:jc w:val="both"/>
        <w:textAlignment w:val="baseline"/>
      </w:pPr>
      <w:r w:rsidRPr="0066531E">
        <w:t>Для обеспечения безопасности образовательной среды необходима определенная нормативная база, соблюдение требований охраны труда, защиты участников образовательного процесса от чрезвычайных ситуаций и обеспечение психологической безопасности личности, которая включает в себя и информационную ее защищенность.</w:t>
      </w:r>
    </w:p>
    <w:p w14:paraId="0219F5C4" w14:textId="77777777" w:rsidR="00193F93" w:rsidRPr="0066531E" w:rsidRDefault="00193F93" w:rsidP="00F376DA">
      <w:pPr>
        <w:pStyle w:val="a9"/>
        <w:spacing w:after="163"/>
        <w:jc w:val="both"/>
        <w:textAlignment w:val="baseline"/>
      </w:pPr>
      <w:r w:rsidRPr="0066531E">
        <w:t>Также необходимо возрождать службы психологической поддержки в школах, разрабатывать материалы  для  педагогов по вопросам формирования безопасной образовательной среды   и практикам ненасильственного  поведения  в школах.</w:t>
      </w:r>
    </w:p>
    <w:p w14:paraId="38F621EA" w14:textId="77777777" w:rsidR="00193F93" w:rsidRPr="0066531E" w:rsidRDefault="00193F93" w:rsidP="00F376DA">
      <w:pPr>
        <w:pStyle w:val="a9"/>
        <w:spacing w:after="163"/>
        <w:jc w:val="both"/>
        <w:textAlignment w:val="baseline"/>
      </w:pPr>
      <w:r w:rsidRPr="0066531E">
        <w:t>В связи с чем, одной из важнейших задач является разработка и утверждение комплексного стандарта обеспечения безопасности для образовательных организаций и создание демонстрационных площадок: экологически безопасных социальных организаций (</w:t>
      </w:r>
      <w:proofErr w:type="spellStart"/>
      <w:r w:rsidRPr="0066531E">
        <w:t>энергоэффективность</w:t>
      </w:r>
      <w:proofErr w:type="spellEnd"/>
      <w:r w:rsidRPr="0066531E">
        <w:t xml:space="preserve">, минимальное </w:t>
      </w:r>
      <w:proofErr w:type="spellStart"/>
      <w:r w:rsidRPr="0066531E">
        <w:t>ресурсопотребление</w:t>
      </w:r>
      <w:proofErr w:type="spellEnd"/>
      <w:r w:rsidRPr="0066531E">
        <w:t xml:space="preserve">, безопасные материалы и продукты и т.д.). В то же время, безопасность формируется и выражается во всех действиях, которые происходят в школе. </w:t>
      </w:r>
    </w:p>
    <w:p w14:paraId="557FF350" w14:textId="77777777" w:rsidR="00B942B2" w:rsidRPr="0066531E" w:rsidRDefault="00B942B2" w:rsidP="00F376DA">
      <w:pPr>
        <w:pStyle w:val="a9"/>
        <w:spacing w:after="163"/>
        <w:jc w:val="both"/>
        <w:textAlignment w:val="baseline"/>
      </w:pPr>
      <w:r w:rsidRPr="0066531E">
        <w:t xml:space="preserve">С </w:t>
      </w:r>
      <w:r w:rsidR="00193F93" w:rsidRPr="0066531E">
        <w:t xml:space="preserve">этой </w:t>
      </w:r>
      <w:r w:rsidRPr="0066531E">
        <w:t xml:space="preserve">целью </w:t>
      </w:r>
      <w:r w:rsidR="00193F93" w:rsidRPr="0066531E">
        <w:t xml:space="preserve">при Министерстве, с целью выработки </w:t>
      </w:r>
      <w:r w:rsidRPr="0066531E">
        <w:t xml:space="preserve"> согласованных действий в части разработки, продвижения и реализации комплексного стандарта по обеспечению безопасности создана межведомственная рабочая группа (МВРГ). В ее состав </w:t>
      </w:r>
      <w:r w:rsidR="00193F93" w:rsidRPr="0066531E">
        <w:t>вошли представители</w:t>
      </w:r>
      <w:r w:rsidRPr="0066531E">
        <w:t xml:space="preserve"> профильных госорганов и экспертов гражданского общества, представителей общественных советов соответствующих </w:t>
      </w:r>
      <w:proofErr w:type="gramStart"/>
      <w:r w:rsidRPr="0066531E">
        <w:t>гос. органов</w:t>
      </w:r>
      <w:proofErr w:type="gramEnd"/>
      <w:r w:rsidRPr="0066531E">
        <w:t xml:space="preserve">. </w:t>
      </w:r>
      <w:r w:rsidRPr="0066531E">
        <w:tab/>
      </w:r>
    </w:p>
    <w:p w14:paraId="28A624B9" w14:textId="77777777" w:rsidR="00477490" w:rsidRPr="0066531E" w:rsidRDefault="00477490" w:rsidP="00F376DA">
      <w:pPr>
        <w:pStyle w:val="a9"/>
        <w:spacing w:after="163"/>
        <w:jc w:val="both"/>
        <w:textAlignment w:val="baseline"/>
      </w:pPr>
      <w:r w:rsidRPr="0066531E">
        <w:t>«Стандарт будет описывать четыре основных элемента безопасной среды: физическую, экологическую, психологическую и информационную. Стандарт позволит оценить состояние школ по этим параметрам, а также улучшить образовательную среду, чтобы она соответствовала установленным нормам», рассказала министр.</w:t>
      </w:r>
    </w:p>
    <w:p w14:paraId="08DB8CD3" w14:textId="77777777" w:rsidR="00F75D21" w:rsidRPr="0066531E" w:rsidRDefault="00477490" w:rsidP="00F376DA">
      <w:pPr>
        <w:pStyle w:val="a9"/>
        <w:spacing w:after="163"/>
        <w:jc w:val="both"/>
        <w:textAlignment w:val="baseline"/>
      </w:pPr>
      <w:r w:rsidRPr="0066531E">
        <w:t xml:space="preserve">В настоящее время </w:t>
      </w:r>
      <w:r w:rsidR="00F75D21" w:rsidRPr="0066531E">
        <w:t xml:space="preserve">проходит отработка моделей и механизмов обеспечения безопасной образовательной среды, внедрение практик и подходов к реализации мер, направленных на ее улучшение.  </w:t>
      </w:r>
    </w:p>
    <w:p w14:paraId="69B6364B" w14:textId="77777777" w:rsidR="00211318" w:rsidRPr="0066531E" w:rsidRDefault="00211318" w:rsidP="00F376DA">
      <w:pPr>
        <w:shd w:val="clear" w:color="auto" w:fill="FFFFFF"/>
        <w:jc w:val="center"/>
        <w:rPr>
          <w:rFonts w:ascii="Times New Roman" w:hAnsi="Times New Roman" w:cs="Times New Roman"/>
          <w:b/>
          <w:lang w:val="ru-RU"/>
        </w:rPr>
      </w:pPr>
      <w:r w:rsidRPr="0066531E">
        <w:rPr>
          <w:rFonts w:ascii="Times New Roman" w:hAnsi="Times New Roman" w:cs="Times New Roman"/>
          <w:b/>
          <w:lang w:val="ru-RU"/>
        </w:rPr>
        <w:t>Справочно:</w:t>
      </w:r>
    </w:p>
    <w:p w14:paraId="0E4DCB91" w14:textId="77777777" w:rsidR="00211318" w:rsidRPr="0066531E" w:rsidRDefault="00211318" w:rsidP="00F376DA">
      <w:pPr>
        <w:rPr>
          <w:rFonts w:ascii="Times New Roman" w:hAnsi="Times New Roman" w:cs="Times New Roman"/>
          <w:lang w:val="ru-RU"/>
        </w:rPr>
      </w:pPr>
    </w:p>
    <w:p w14:paraId="598737DD" w14:textId="77777777" w:rsidR="00477490" w:rsidRPr="0066531E" w:rsidRDefault="00477490" w:rsidP="00F376DA">
      <w:pPr>
        <w:pStyle w:val="a9"/>
        <w:spacing w:after="163"/>
        <w:jc w:val="both"/>
        <w:textAlignment w:val="baseline"/>
      </w:pPr>
      <w:proofErr w:type="gramStart"/>
      <w:r w:rsidRPr="0066531E">
        <w:rPr>
          <w:b/>
        </w:rPr>
        <w:t>Безопасная образовательная среда</w:t>
      </w:r>
      <w:r w:rsidRPr="0066531E">
        <w:t xml:space="preserve"> – среда, обеспечивающая условия обучения, при которых воздействие вредных или опасных факторов на обучающихся исключено, либо уровни их воздействия не превышают установленных норм.</w:t>
      </w:r>
      <w:proofErr w:type="gramEnd"/>
    </w:p>
    <w:p w14:paraId="33771059" w14:textId="77777777" w:rsidR="0048221F" w:rsidRPr="0066531E" w:rsidRDefault="00973BBC" w:rsidP="00F376DA">
      <w:pPr>
        <w:pStyle w:val="a9"/>
        <w:spacing w:after="163"/>
        <w:jc w:val="both"/>
        <w:textAlignment w:val="baseline"/>
      </w:pPr>
      <w:r w:rsidRPr="0066531E">
        <w:t xml:space="preserve">Безопасная </w:t>
      </w:r>
      <w:r w:rsidR="00477490" w:rsidRPr="0066531E">
        <w:t xml:space="preserve">образовательная </w:t>
      </w:r>
      <w:r w:rsidRPr="0066531E">
        <w:t xml:space="preserve"> среда включает в себя несколько аспектов: </w:t>
      </w:r>
    </w:p>
    <w:p w14:paraId="79BAF1DB" w14:textId="77777777" w:rsidR="0048221F" w:rsidRPr="0066531E" w:rsidRDefault="00973BBC" w:rsidP="00F376DA">
      <w:pPr>
        <w:pStyle w:val="a9"/>
        <w:numPr>
          <w:ilvl w:val="0"/>
          <w:numId w:val="2"/>
        </w:numPr>
        <w:spacing w:after="163"/>
        <w:ind w:left="0" w:firstLine="0"/>
        <w:jc w:val="both"/>
        <w:textAlignment w:val="baseline"/>
      </w:pPr>
      <w:r w:rsidRPr="0066531E">
        <w:rPr>
          <w:i/>
        </w:rPr>
        <w:t>Физическая безопасность</w:t>
      </w:r>
      <w:r w:rsidRPr="0066531E">
        <w:t xml:space="preserve"> (безопасные </w:t>
      </w:r>
      <w:proofErr w:type="gramStart"/>
      <w:r w:rsidRPr="0066531E">
        <w:t>здания</w:t>
      </w:r>
      <w:proofErr w:type="gramEnd"/>
      <w:r w:rsidRPr="0066531E">
        <w:t xml:space="preserve"> в том числе в чрезвычайных ситуациях, учебное оборудование и т.д.), </w:t>
      </w:r>
    </w:p>
    <w:p w14:paraId="13DD625C" w14:textId="77777777" w:rsidR="0048221F" w:rsidRPr="0066531E" w:rsidRDefault="00973BBC" w:rsidP="00F376DA">
      <w:pPr>
        <w:pStyle w:val="a9"/>
        <w:numPr>
          <w:ilvl w:val="0"/>
          <w:numId w:val="2"/>
        </w:numPr>
        <w:spacing w:after="163"/>
        <w:ind w:left="0" w:firstLine="0"/>
        <w:jc w:val="both"/>
        <w:textAlignment w:val="baseline"/>
      </w:pPr>
      <w:proofErr w:type="gramStart"/>
      <w:r w:rsidRPr="0066531E">
        <w:rPr>
          <w:i/>
        </w:rPr>
        <w:t>Экологическая безопасность</w:t>
      </w:r>
      <w:r w:rsidRPr="0066531E">
        <w:t xml:space="preserve"> (чистые воздух, вода, санитарные условия, здоровая еда, качественное освещение, правильное соотношение температуры, вентиляции, энергоэффективность, озеленение и т.д.), </w:t>
      </w:r>
      <w:proofErr w:type="gramEnd"/>
    </w:p>
    <w:p w14:paraId="2F132A61" w14:textId="77777777" w:rsidR="0048221F" w:rsidRPr="0066531E" w:rsidRDefault="00973BBC" w:rsidP="00F376DA">
      <w:pPr>
        <w:pStyle w:val="a9"/>
        <w:numPr>
          <w:ilvl w:val="0"/>
          <w:numId w:val="2"/>
        </w:numPr>
        <w:spacing w:after="163"/>
        <w:ind w:left="0" w:firstLine="0"/>
        <w:jc w:val="both"/>
        <w:textAlignment w:val="baseline"/>
      </w:pPr>
      <w:r w:rsidRPr="0066531E">
        <w:rPr>
          <w:i/>
        </w:rPr>
        <w:t>Безопасная психологическая среда</w:t>
      </w:r>
      <w:r w:rsidRPr="0066531E">
        <w:t xml:space="preserve"> (недискриминационная, толерантная среда, ненасильственное, неконфликтное поведение).   </w:t>
      </w:r>
    </w:p>
    <w:p w14:paraId="0D4DA59B" w14:textId="77777777" w:rsidR="00973BBC" w:rsidRPr="0066531E" w:rsidRDefault="00973BBC" w:rsidP="00F376DA">
      <w:pPr>
        <w:pStyle w:val="a9"/>
        <w:spacing w:after="163"/>
        <w:jc w:val="both"/>
        <w:textAlignment w:val="baseline"/>
      </w:pPr>
      <w:r w:rsidRPr="0066531E">
        <w:lastRenderedPageBreak/>
        <w:t>Такой подход закреплен в проекте Комплексного Стандарта безопасности образовательной среды и порядке его применения, разрабатываемого под эгидой Министерства образования и науки в партнерстве со всеми профильными государственными органами, представителями общественных советов и других экспертов гражданского общества.</w:t>
      </w:r>
    </w:p>
    <w:p w14:paraId="76D6E107" w14:textId="77777777" w:rsidR="00973BBC" w:rsidRPr="0066531E" w:rsidRDefault="00973BBC" w:rsidP="00F376DA">
      <w:pPr>
        <w:rPr>
          <w:rFonts w:ascii="Times New Roman" w:hAnsi="Times New Roman" w:cs="Times New Roman"/>
          <w:lang w:val="ru-RU"/>
        </w:rPr>
      </w:pPr>
    </w:p>
    <w:p w14:paraId="2C83D2D0" w14:textId="77777777" w:rsidR="00211318" w:rsidRPr="0066531E" w:rsidRDefault="00211318" w:rsidP="00F376DA">
      <w:pPr>
        <w:jc w:val="both"/>
        <w:rPr>
          <w:rFonts w:ascii="Times New Roman" w:hAnsi="Times New Roman" w:cs="Times New Roman"/>
          <w:lang w:val="ru-RU"/>
        </w:rPr>
      </w:pPr>
      <w:r w:rsidRPr="0066531E">
        <w:rPr>
          <w:rFonts w:ascii="Times New Roman" w:hAnsi="Times New Roman" w:cs="Times New Roman"/>
          <w:lang w:val="ru-RU"/>
        </w:rPr>
        <w:t xml:space="preserve">. </w:t>
      </w:r>
    </w:p>
    <w:p w14:paraId="583B4669" w14:textId="77777777" w:rsidR="00211318" w:rsidRPr="0066531E" w:rsidRDefault="00211318" w:rsidP="00F376DA">
      <w:pPr>
        <w:rPr>
          <w:rFonts w:ascii="Times New Roman" w:hAnsi="Times New Roman" w:cs="Times New Roman"/>
          <w:lang w:val="ru-RU"/>
        </w:rPr>
      </w:pPr>
    </w:p>
    <w:p w14:paraId="7509039B" w14:textId="77777777" w:rsidR="00006356" w:rsidRPr="0066531E" w:rsidRDefault="00006356" w:rsidP="00F376DA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 w:cs="Times New Roman"/>
          <w:lang w:val="ru-RU" w:eastAsia="ru-RU"/>
        </w:rPr>
      </w:pPr>
    </w:p>
    <w:sectPr w:rsidR="00006356" w:rsidRPr="0066531E" w:rsidSect="00F376DA">
      <w:headerReference w:type="default" r:id="rId9"/>
      <w:footerReference w:type="even" r:id="rId10"/>
      <w:footerReference w:type="default" r:id="rId11"/>
      <w:pgSz w:w="11900" w:h="16840"/>
      <w:pgMar w:top="284" w:right="701" w:bottom="426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9978B7" w14:textId="77777777" w:rsidR="006E06B6" w:rsidRDefault="006E06B6">
      <w:r>
        <w:separator/>
      </w:r>
    </w:p>
  </w:endnote>
  <w:endnote w:type="continuationSeparator" w:id="0">
    <w:p w14:paraId="482FAAB3" w14:textId="77777777" w:rsidR="006E06B6" w:rsidRDefault="006E0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03FBE" w14:textId="77777777" w:rsidR="00DD031B" w:rsidRDefault="00DD031B" w:rsidP="00DD031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B8A32CB" w14:textId="77777777" w:rsidR="00DD031B" w:rsidRDefault="00DD031B" w:rsidP="00DD031B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B90AE0" w14:textId="77777777" w:rsidR="00DD031B" w:rsidRPr="00530818" w:rsidRDefault="00DD031B" w:rsidP="00530818">
    <w:pPr>
      <w:shd w:val="clear" w:color="auto" w:fill="FFFFFF"/>
      <w:ind w:right="-772"/>
      <w:rPr>
        <w:rFonts w:ascii="Times New Roman" w:hAnsi="Times New Roman" w:cs="Times New Roman"/>
        <w:b/>
        <w:iCs/>
        <w:color w:val="595959" w:themeColor="text1" w:themeTint="A6"/>
        <w:sz w:val="20"/>
        <w:szCs w:val="20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FCB2583" w14:textId="77777777" w:rsidR="006E06B6" w:rsidRDefault="006E06B6">
      <w:r>
        <w:separator/>
      </w:r>
    </w:p>
  </w:footnote>
  <w:footnote w:type="continuationSeparator" w:id="0">
    <w:p w14:paraId="530B947F" w14:textId="77777777" w:rsidR="006E06B6" w:rsidRDefault="006E06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3355F" w14:textId="77777777" w:rsidR="00DD031B" w:rsidRPr="00530818" w:rsidRDefault="00DD031B">
    <w:pPr>
      <w:pStyle w:val="a6"/>
      <w:rPr>
        <w:lang w:val="ru-RU"/>
      </w:rPr>
    </w:pPr>
  </w:p>
  <w:p w14:paraId="7B7340A5" w14:textId="77777777" w:rsidR="00DD031B" w:rsidRDefault="00DD031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B0E27"/>
    <w:multiLevelType w:val="hybridMultilevel"/>
    <w:tmpl w:val="1CA435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C7CB3"/>
    <w:multiLevelType w:val="hybridMultilevel"/>
    <w:tmpl w:val="63B22832"/>
    <w:lvl w:ilvl="0" w:tplc="4AB8D2E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E44CE53E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CE219E6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0B702428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9586CD36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DA41CE0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28408174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070A844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CB1A3E58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7F0"/>
    <w:rsid w:val="00001D96"/>
    <w:rsid w:val="00006356"/>
    <w:rsid w:val="00030A7B"/>
    <w:rsid w:val="0005288D"/>
    <w:rsid w:val="00087D05"/>
    <w:rsid w:val="000B3ED0"/>
    <w:rsid w:val="000B7C00"/>
    <w:rsid w:val="000C50D7"/>
    <w:rsid w:val="001128D4"/>
    <w:rsid w:val="00136525"/>
    <w:rsid w:val="00162A6B"/>
    <w:rsid w:val="00166B1B"/>
    <w:rsid w:val="00166D6A"/>
    <w:rsid w:val="001864EA"/>
    <w:rsid w:val="00193F93"/>
    <w:rsid w:val="001B5C3B"/>
    <w:rsid w:val="001D63DC"/>
    <w:rsid w:val="001E1932"/>
    <w:rsid w:val="001F5D69"/>
    <w:rsid w:val="001F696A"/>
    <w:rsid w:val="00211318"/>
    <w:rsid w:val="00220F9A"/>
    <w:rsid w:val="002D63C3"/>
    <w:rsid w:val="002F7ED5"/>
    <w:rsid w:val="0030327D"/>
    <w:rsid w:val="0037136A"/>
    <w:rsid w:val="003A3FEB"/>
    <w:rsid w:val="003C7614"/>
    <w:rsid w:val="003D187E"/>
    <w:rsid w:val="00415C90"/>
    <w:rsid w:val="00441C79"/>
    <w:rsid w:val="00453938"/>
    <w:rsid w:val="00477490"/>
    <w:rsid w:val="0048221F"/>
    <w:rsid w:val="004E0F79"/>
    <w:rsid w:val="004E6334"/>
    <w:rsid w:val="005110A2"/>
    <w:rsid w:val="00530818"/>
    <w:rsid w:val="005A6AE3"/>
    <w:rsid w:val="005B5CD4"/>
    <w:rsid w:val="005C05B7"/>
    <w:rsid w:val="005C5E42"/>
    <w:rsid w:val="005D7720"/>
    <w:rsid w:val="005E5B7E"/>
    <w:rsid w:val="0066531E"/>
    <w:rsid w:val="006E06B6"/>
    <w:rsid w:val="007141B6"/>
    <w:rsid w:val="0073340D"/>
    <w:rsid w:val="007747D3"/>
    <w:rsid w:val="00777350"/>
    <w:rsid w:val="007B353D"/>
    <w:rsid w:val="007C5096"/>
    <w:rsid w:val="007C50BE"/>
    <w:rsid w:val="0083380C"/>
    <w:rsid w:val="008546E8"/>
    <w:rsid w:val="009060F6"/>
    <w:rsid w:val="009252DF"/>
    <w:rsid w:val="00937F04"/>
    <w:rsid w:val="00970FFD"/>
    <w:rsid w:val="00973BBC"/>
    <w:rsid w:val="009E0CED"/>
    <w:rsid w:val="00A14F3E"/>
    <w:rsid w:val="00A25794"/>
    <w:rsid w:val="00A761A3"/>
    <w:rsid w:val="00AB4622"/>
    <w:rsid w:val="00AF12F0"/>
    <w:rsid w:val="00B73051"/>
    <w:rsid w:val="00B74C76"/>
    <w:rsid w:val="00B929E8"/>
    <w:rsid w:val="00B942B2"/>
    <w:rsid w:val="00B95388"/>
    <w:rsid w:val="00BD5E16"/>
    <w:rsid w:val="00BF564C"/>
    <w:rsid w:val="00C14577"/>
    <w:rsid w:val="00C32198"/>
    <w:rsid w:val="00CA56FA"/>
    <w:rsid w:val="00CC4CF1"/>
    <w:rsid w:val="00CD3727"/>
    <w:rsid w:val="00D21A08"/>
    <w:rsid w:val="00D43869"/>
    <w:rsid w:val="00D4556D"/>
    <w:rsid w:val="00D62316"/>
    <w:rsid w:val="00D67417"/>
    <w:rsid w:val="00D7065B"/>
    <w:rsid w:val="00D72FC1"/>
    <w:rsid w:val="00DB4803"/>
    <w:rsid w:val="00DD031B"/>
    <w:rsid w:val="00E44C11"/>
    <w:rsid w:val="00E73A19"/>
    <w:rsid w:val="00E7560B"/>
    <w:rsid w:val="00E92BEB"/>
    <w:rsid w:val="00EB45E6"/>
    <w:rsid w:val="00F167F0"/>
    <w:rsid w:val="00F376DA"/>
    <w:rsid w:val="00F51657"/>
    <w:rsid w:val="00F51D09"/>
    <w:rsid w:val="00F66397"/>
    <w:rsid w:val="00F7552A"/>
    <w:rsid w:val="00F75D21"/>
    <w:rsid w:val="00F85E89"/>
    <w:rsid w:val="00F9356C"/>
    <w:rsid w:val="00FA42EB"/>
    <w:rsid w:val="00FB6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9414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F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167F0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167F0"/>
    <w:rPr>
      <w:rFonts w:eastAsiaTheme="minorEastAsia"/>
      <w:sz w:val="24"/>
      <w:szCs w:val="24"/>
      <w:lang w:val="en-US"/>
    </w:rPr>
  </w:style>
  <w:style w:type="character" w:styleId="a5">
    <w:name w:val="page number"/>
    <w:basedOn w:val="a0"/>
    <w:uiPriority w:val="99"/>
    <w:semiHidden/>
    <w:unhideWhenUsed/>
    <w:rsid w:val="00F167F0"/>
  </w:style>
  <w:style w:type="paragraph" w:styleId="a6">
    <w:name w:val="header"/>
    <w:basedOn w:val="a"/>
    <w:link w:val="a7"/>
    <w:uiPriority w:val="99"/>
    <w:unhideWhenUsed/>
    <w:rsid w:val="00F167F0"/>
    <w:pPr>
      <w:tabs>
        <w:tab w:val="center" w:pos="4320"/>
        <w:tab w:val="right" w:pos="864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67F0"/>
    <w:rPr>
      <w:rFonts w:eastAsiaTheme="minorEastAsia"/>
      <w:sz w:val="24"/>
      <w:szCs w:val="24"/>
      <w:lang w:val="en-US"/>
    </w:rPr>
  </w:style>
  <w:style w:type="character" w:styleId="a8">
    <w:name w:val="Hyperlink"/>
    <w:basedOn w:val="a0"/>
    <w:uiPriority w:val="99"/>
    <w:unhideWhenUsed/>
    <w:rsid w:val="00F167F0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EB45E6"/>
    <w:pPr>
      <w:spacing w:after="150"/>
    </w:pPr>
    <w:rPr>
      <w:rFonts w:ascii="Times New Roman" w:eastAsia="Times New Roman" w:hAnsi="Times New Roman" w:cs="Times New Roman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CA56F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56FA"/>
    <w:rPr>
      <w:rFonts w:ascii="Segoe UI" w:eastAsiaTheme="minorEastAsia" w:hAnsi="Segoe UI" w:cs="Segoe UI"/>
      <w:sz w:val="18"/>
      <w:szCs w:val="18"/>
      <w:lang w:val="en-US"/>
    </w:rPr>
  </w:style>
  <w:style w:type="paragraph" w:styleId="ac">
    <w:name w:val="List Paragraph"/>
    <w:aliases w:val="List Paragraph (numbered (a)),List Paragraph1,WB Para"/>
    <w:basedOn w:val="a"/>
    <w:link w:val="ad"/>
    <w:uiPriority w:val="34"/>
    <w:qFormat/>
    <w:rsid w:val="00CD3727"/>
    <w:pPr>
      <w:ind w:left="720"/>
      <w:contextualSpacing/>
    </w:pPr>
    <w:rPr>
      <w:rFonts w:ascii="Times New Roman" w:eastAsia="Times New Roman" w:hAnsi="Times New Roman" w:cs="Times New Roman"/>
      <w:lang w:val="ru-RU" w:eastAsia="ru-RU"/>
    </w:rPr>
  </w:style>
  <w:style w:type="paragraph" w:styleId="ae">
    <w:name w:val="endnote text"/>
    <w:basedOn w:val="a"/>
    <w:link w:val="af"/>
    <w:uiPriority w:val="99"/>
    <w:semiHidden/>
    <w:unhideWhenUsed/>
    <w:rsid w:val="00166B1B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166B1B"/>
    <w:rPr>
      <w:rFonts w:eastAsiaTheme="minorEastAsia"/>
      <w:sz w:val="20"/>
      <w:szCs w:val="20"/>
      <w:lang w:val="en-US"/>
    </w:rPr>
  </w:style>
  <w:style w:type="character" w:styleId="af0">
    <w:name w:val="endnote reference"/>
    <w:basedOn w:val="a0"/>
    <w:uiPriority w:val="99"/>
    <w:semiHidden/>
    <w:unhideWhenUsed/>
    <w:rsid w:val="00166B1B"/>
    <w:rPr>
      <w:vertAlign w:val="superscript"/>
    </w:rPr>
  </w:style>
  <w:style w:type="paragraph" w:customStyle="1" w:styleId="m-2615688532821155214gmail-msonormal">
    <w:name w:val="m_-2615688532821155214gmail-msonormal"/>
    <w:basedOn w:val="a"/>
    <w:rsid w:val="0021131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ad">
    <w:name w:val="Абзац списка Знак"/>
    <w:aliases w:val="List Paragraph (numbered (a)) Знак,List Paragraph1 Знак,WB Para Знак"/>
    <w:link w:val="ac"/>
    <w:uiPriority w:val="34"/>
    <w:locked/>
    <w:rsid w:val="0019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477490"/>
    <w:pPr>
      <w:spacing w:after="0" w:line="240" w:lineRule="auto"/>
    </w:pPr>
    <w:rPr>
      <w:rFonts w:eastAsiaTheme="minorEastAsia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67F0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167F0"/>
    <w:pPr>
      <w:tabs>
        <w:tab w:val="center" w:pos="4320"/>
        <w:tab w:val="right" w:pos="8640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F167F0"/>
    <w:rPr>
      <w:rFonts w:eastAsiaTheme="minorEastAsia"/>
      <w:sz w:val="24"/>
      <w:szCs w:val="24"/>
      <w:lang w:val="en-US"/>
    </w:rPr>
  </w:style>
  <w:style w:type="character" w:styleId="a5">
    <w:name w:val="page number"/>
    <w:basedOn w:val="a0"/>
    <w:uiPriority w:val="99"/>
    <w:semiHidden/>
    <w:unhideWhenUsed/>
    <w:rsid w:val="00F167F0"/>
  </w:style>
  <w:style w:type="paragraph" w:styleId="a6">
    <w:name w:val="header"/>
    <w:basedOn w:val="a"/>
    <w:link w:val="a7"/>
    <w:uiPriority w:val="99"/>
    <w:unhideWhenUsed/>
    <w:rsid w:val="00F167F0"/>
    <w:pPr>
      <w:tabs>
        <w:tab w:val="center" w:pos="4320"/>
        <w:tab w:val="right" w:pos="8640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167F0"/>
    <w:rPr>
      <w:rFonts w:eastAsiaTheme="minorEastAsia"/>
      <w:sz w:val="24"/>
      <w:szCs w:val="24"/>
      <w:lang w:val="en-US"/>
    </w:rPr>
  </w:style>
  <w:style w:type="character" w:styleId="a8">
    <w:name w:val="Hyperlink"/>
    <w:basedOn w:val="a0"/>
    <w:uiPriority w:val="99"/>
    <w:unhideWhenUsed/>
    <w:rsid w:val="00F167F0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EB45E6"/>
    <w:pPr>
      <w:spacing w:after="150"/>
    </w:pPr>
    <w:rPr>
      <w:rFonts w:ascii="Times New Roman" w:eastAsia="Times New Roman" w:hAnsi="Times New Roman" w:cs="Times New Roman"/>
      <w:lang w:val="ru-RU" w:eastAsia="ru-RU"/>
    </w:rPr>
  </w:style>
  <w:style w:type="paragraph" w:styleId="aa">
    <w:name w:val="Balloon Text"/>
    <w:basedOn w:val="a"/>
    <w:link w:val="ab"/>
    <w:uiPriority w:val="99"/>
    <w:semiHidden/>
    <w:unhideWhenUsed/>
    <w:rsid w:val="00CA56FA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56FA"/>
    <w:rPr>
      <w:rFonts w:ascii="Segoe UI" w:eastAsiaTheme="minorEastAsia" w:hAnsi="Segoe UI" w:cs="Segoe UI"/>
      <w:sz w:val="18"/>
      <w:szCs w:val="18"/>
      <w:lang w:val="en-US"/>
    </w:rPr>
  </w:style>
  <w:style w:type="paragraph" w:styleId="ac">
    <w:name w:val="List Paragraph"/>
    <w:aliases w:val="List Paragraph (numbered (a)),List Paragraph1,WB Para"/>
    <w:basedOn w:val="a"/>
    <w:link w:val="ad"/>
    <w:uiPriority w:val="34"/>
    <w:qFormat/>
    <w:rsid w:val="00CD3727"/>
    <w:pPr>
      <w:ind w:left="720"/>
      <w:contextualSpacing/>
    </w:pPr>
    <w:rPr>
      <w:rFonts w:ascii="Times New Roman" w:eastAsia="Times New Roman" w:hAnsi="Times New Roman" w:cs="Times New Roman"/>
      <w:lang w:val="ru-RU" w:eastAsia="ru-RU"/>
    </w:rPr>
  </w:style>
  <w:style w:type="paragraph" w:styleId="ae">
    <w:name w:val="endnote text"/>
    <w:basedOn w:val="a"/>
    <w:link w:val="af"/>
    <w:uiPriority w:val="99"/>
    <w:semiHidden/>
    <w:unhideWhenUsed/>
    <w:rsid w:val="00166B1B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uiPriority w:val="99"/>
    <w:semiHidden/>
    <w:rsid w:val="00166B1B"/>
    <w:rPr>
      <w:rFonts w:eastAsiaTheme="minorEastAsia"/>
      <w:sz w:val="20"/>
      <w:szCs w:val="20"/>
      <w:lang w:val="en-US"/>
    </w:rPr>
  </w:style>
  <w:style w:type="character" w:styleId="af0">
    <w:name w:val="endnote reference"/>
    <w:basedOn w:val="a0"/>
    <w:uiPriority w:val="99"/>
    <w:semiHidden/>
    <w:unhideWhenUsed/>
    <w:rsid w:val="00166B1B"/>
    <w:rPr>
      <w:vertAlign w:val="superscript"/>
    </w:rPr>
  </w:style>
  <w:style w:type="paragraph" w:customStyle="1" w:styleId="m-2615688532821155214gmail-msonormal">
    <w:name w:val="m_-2615688532821155214gmail-msonormal"/>
    <w:basedOn w:val="a"/>
    <w:rsid w:val="0021131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ad">
    <w:name w:val="Абзац списка Знак"/>
    <w:aliases w:val="List Paragraph (numbered (a)) Знак,List Paragraph1 Знак,WB Para Знак"/>
    <w:link w:val="ac"/>
    <w:uiPriority w:val="34"/>
    <w:locked/>
    <w:rsid w:val="00193F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No Spacing"/>
    <w:uiPriority w:val="1"/>
    <w:qFormat/>
    <w:rsid w:val="00477490"/>
    <w:pPr>
      <w:spacing w:after="0" w:line="240" w:lineRule="auto"/>
    </w:pPr>
    <w:rPr>
      <w:rFonts w:eastAsiaTheme="minorEastAsia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02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8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49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5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50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810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711306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37158">
          <w:marLeft w:val="821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87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5AFBB7-013E-4520-AC28-BE6251184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969</Words>
  <Characters>5526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фвьшт</cp:lastModifiedBy>
  <cp:revision>3</cp:revision>
  <cp:lastPrinted>2017-10-23T03:35:00Z</cp:lastPrinted>
  <dcterms:created xsi:type="dcterms:W3CDTF">2017-12-16T16:14:00Z</dcterms:created>
  <dcterms:modified xsi:type="dcterms:W3CDTF">2017-12-16T16:17:00Z</dcterms:modified>
</cp:coreProperties>
</file>