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-183513</wp:posOffset>
            </wp:positionH>
            <wp:positionV relativeFrom="paragraph">
              <wp:posOffset>-179703</wp:posOffset>
            </wp:positionV>
            <wp:extent cx="7812405" cy="97155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240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27AC0" w:rsidRDefault="00DE7447">
      <w:pPr>
        <w:pStyle w:val="normal"/>
        <w:ind w:left="851"/>
        <w:jc w:val="center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139700</wp:posOffset>
              </wp:positionV>
              <wp:extent cx="7599680" cy="48450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55685" y="3547273"/>
                        <a:ext cx="7580630" cy="46545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ПРЕСС-РЕЛИЗ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137160</wp:posOffset>
                </wp:positionV>
                <wp:extent cx="7600950" cy="142875"/>
                <wp:effectExtent l="0" t="0" r="0" b="0"/>
                <wp:wrapNone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9680" cy="1428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7AC0" w:rsidRDefault="00127AC0">
      <w:pPr>
        <w:pStyle w:val="normal"/>
        <w:ind w:left="851"/>
        <w:jc w:val="center"/>
        <w:rPr>
          <w:b/>
        </w:rPr>
      </w:pPr>
    </w:p>
    <w:p w:rsidR="00127AC0" w:rsidRDefault="007C63FD" w:rsidP="007C63FD">
      <w:pPr>
        <w:pStyle w:val="normal"/>
        <w:ind w:left="851"/>
        <w:jc w:val="right"/>
        <w:rPr>
          <w:b/>
        </w:rPr>
      </w:pPr>
      <w:r>
        <w:rPr>
          <w:b/>
        </w:rPr>
        <w:t>ПРЕСС  РЕЛИЗ</w:t>
      </w:r>
    </w:p>
    <w:p w:rsidR="00127AC0" w:rsidRDefault="00127AC0">
      <w:pPr>
        <w:pStyle w:val="normal"/>
        <w:ind w:left="851"/>
        <w:jc w:val="center"/>
        <w:rPr>
          <w:b/>
        </w:rPr>
      </w:pPr>
    </w:p>
    <w:p w:rsidR="00642FCE" w:rsidRDefault="007C63FD" w:rsidP="00642FCE">
      <w:pPr>
        <w:pStyle w:val="normal"/>
        <w:ind w:left="2268"/>
        <w:jc w:val="center"/>
        <w:rPr>
          <w:b/>
        </w:rPr>
      </w:pPr>
      <w:r>
        <w:rPr>
          <w:b/>
        </w:rPr>
        <w:t xml:space="preserve">В БИШКЕКЕ </w:t>
      </w:r>
      <w:r w:rsidR="00642FCE">
        <w:rPr>
          <w:b/>
        </w:rPr>
        <w:t xml:space="preserve">ПРОЙДЕТ ФОРУМ </w:t>
      </w:r>
    </w:p>
    <w:p w:rsidR="00642FCE" w:rsidRDefault="00642FCE" w:rsidP="00642FCE">
      <w:pPr>
        <w:pStyle w:val="normal"/>
        <w:ind w:left="2268"/>
        <w:jc w:val="center"/>
        <w:rPr>
          <w:b/>
          <w:i/>
        </w:rPr>
      </w:pPr>
      <w:r w:rsidRPr="00642FCE">
        <w:rPr>
          <w:b/>
        </w:rPr>
        <w:t>“БЕЗОПАСНОСТЬ ОБРАЗОВАТЕЛЬНОЙ СРЕДЫ: ОБМЕН ОПЫТОМ И ПРАКТИКИ АККРЕДИТАЦИИ”</w:t>
      </w:r>
    </w:p>
    <w:p w:rsidR="00127AC0" w:rsidRDefault="00DE7447">
      <w:pPr>
        <w:pStyle w:val="normal"/>
        <w:spacing w:before="240" w:line="276" w:lineRule="auto"/>
        <w:ind w:left="7200"/>
        <w:jc w:val="right"/>
        <w:rPr>
          <w:b/>
        </w:rPr>
      </w:pPr>
      <w:r>
        <w:rPr>
          <w:b/>
        </w:rPr>
        <w:t>11 мая 2019 года, Бишкек</w:t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7A5614" w:rsidRDefault="007A5614" w:rsidP="007A5614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i/>
        </w:rPr>
      </w:pPr>
      <w:bookmarkStart w:id="1" w:name="_30j0zll" w:colFirst="0" w:colLast="0"/>
      <w:bookmarkEnd w:id="1"/>
      <w:r>
        <w:rPr>
          <w:i/>
        </w:rPr>
        <w:t>17-18 мая в Бишкеке в конференц-зале гостиницы «</w:t>
      </w:r>
      <w:proofErr w:type="spellStart"/>
      <w:r>
        <w:rPr>
          <w:i/>
        </w:rPr>
        <w:t>Достук</w:t>
      </w:r>
      <w:proofErr w:type="spellEnd"/>
      <w:r>
        <w:rPr>
          <w:i/>
        </w:rPr>
        <w:t xml:space="preserve">» обсудят управленческие механизмы организации образовательной среды  в рамках  Форума </w:t>
      </w:r>
      <w:r>
        <w:rPr>
          <w:b/>
          <w:i/>
        </w:rPr>
        <w:t xml:space="preserve">“Безопасность образовательной среды: </w:t>
      </w:r>
      <w:r w:rsidRPr="00DE7447">
        <w:rPr>
          <w:b/>
          <w:i/>
        </w:rPr>
        <w:t>обмен опытом и практики аккредитации</w:t>
      </w:r>
      <w:r>
        <w:rPr>
          <w:b/>
          <w:i/>
        </w:rPr>
        <w:t xml:space="preserve">”. </w:t>
      </w:r>
      <w:r>
        <w:rPr>
          <w:i/>
        </w:rPr>
        <w:t xml:space="preserve">Форум соберет более 70-ти участников: директоров школ, методистов районных отделов образования, экспертов гражданского общества в сфере образования и журналистов. </w:t>
      </w:r>
    </w:p>
    <w:p w:rsidR="007A5614" w:rsidRDefault="007A5614" w:rsidP="007A5614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i/>
        </w:rPr>
      </w:pPr>
      <w:r>
        <w:t xml:space="preserve">Эта встреча управленческих кадров системы образования страны,  является логическим продолжением деятельности по продвижению вопросов безопасной образовательной среды в школах КР. В апреле текущего года была сформирована и обучена группа советников по безопасности из числа представителей </w:t>
      </w:r>
      <w:proofErr w:type="spellStart"/>
      <w:r>
        <w:t>пилотных</w:t>
      </w:r>
      <w:proofErr w:type="spellEnd"/>
      <w:r>
        <w:t xml:space="preserve"> школ проекта из всех регионов, районных отделов образования и университетов, в которых действуют методические центры проекта по развитию толерантности и безопасности образовательной среды. </w:t>
      </w:r>
    </w:p>
    <w:p w:rsidR="007A5614" w:rsidRDefault="007A5614" w:rsidP="007A5614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  <w:r>
        <w:t xml:space="preserve">В рамках Форума совместно будут обсуждены и рассмотрены возможности внедрения управленческих механизмов обеспечения безопасной образовательной среды в школах страны, учет вопросов безопасности при аккредитации, а также определены возможности формирования Советов по безопасности, их роль и функции.  Представители </w:t>
      </w:r>
      <w:proofErr w:type="spellStart"/>
      <w:r>
        <w:t>пилотных</w:t>
      </w:r>
      <w:proofErr w:type="spellEnd"/>
      <w:r>
        <w:t xml:space="preserve"> школ расскажут о лучших практиках по </w:t>
      </w:r>
      <w:proofErr w:type="spellStart"/>
      <w:r>
        <w:t>межсекторальному</w:t>
      </w:r>
      <w:proofErr w:type="spellEnd"/>
      <w:r>
        <w:t xml:space="preserve"> взаимодействию с местными администрациями, районо, попечительскими советами и др. по обеспечению безопасной образовательной среды в школах, также поделятся опытом по проведению самооценки с другими заинтересованным организациями. </w:t>
      </w:r>
    </w:p>
    <w:p w:rsidR="007A5614" w:rsidRPr="007A5614" w:rsidRDefault="007A5614" w:rsidP="007A5614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  <w:r w:rsidRPr="007A5614">
        <w:t xml:space="preserve">По словам ведущего специалиста отдела лицензирования  МОН КР </w:t>
      </w:r>
      <w:proofErr w:type="spellStart"/>
      <w:r w:rsidRPr="007A5614">
        <w:t>Бактыгуль</w:t>
      </w:r>
      <w:proofErr w:type="spellEnd"/>
      <w:r w:rsidRPr="007A5614">
        <w:t xml:space="preserve"> Акуловой, одним из важных вопросов для школ является проведение аккредитации с учетом нового Стандарта безопасности. «Вопросы безопасности образовательной среды включены в систему аккредитации образовательных организаций. Роль Советов по безопасности в школах, я вижу в том, чтобы помочь ответить на вызовы, с которыми сталкивается школа в контексте новых требований по проведению самооценки, обновленных методик аккредитации школ». </w:t>
      </w:r>
    </w:p>
    <w:p w:rsidR="007A5614" w:rsidRDefault="007A5614" w:rsidP="007A5614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color w:val="FF0000"/>
        </w:rPr>
      </w:pPr>
      <w:r>
        <w:t xml:space="preserve"> В ходе работы Форума участникам будут представлены учебно-методические публикации проекта, а именно: “Руководство по безопасным закупкам и финансированию безопасной образовательной среды”,  “Пищевая безопасность” пособия по психологической безопасности,  чрезвычайным ситуациям и другие. Помимо презентаций публикаций проекта, на Форум были приглашены международные эксперты, которые проведут практические тренинги по различным аспектам безопасности образовательной среды  и поделятся опытом реализации проектов по внедрению советников по безопасности в школах. </w:t>
      </w:r>
    </w:p>
    <w:p w:rsidR="007A5614" w:rsidRDefault="007A5614" w:rsidP="007A5614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  <w:r>
        <w:t xml:space="preserve">Как отметила международный эксперт Рождественская Л., - «В рамках моей презентации участникам будут представлены современные сведения по вопросам обеспечения пищевой безопасности в школах и формирования здоровых пищевых привычек у детей школьного возраста». </w:t>
      </w:r>
    </w:p>
    <w:p w:rsidR="007C63FD" w:rsidRDefault="007C63FD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566"/>
        <w:jc w:val="both"/>
        <w:rPr>
          <w:i/>
        </w:rPr>
      </w:pPr>
    </w:p>
    <w:p w:rsidR="00127AC0" w:rsidRPr="007C63FD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566"/>
        <w:jc w:val="both"/>
        <w:rPr>
          <w:b/>
          <w:i/>
        </w:rPr>
      </w:pPr>
      <w:r w:rsidRPr="007C63FD">
        <w:rPr>
          <w:b/>
          <w:i/>
        </w:rPr>
        <w:t xml:space="preserve">Для журналистов предусмотрен пресс-пакет с информационными и презентационными материалами. </w:t>
      </w:r>
      <w:r w:rsidR="007C63FD">
        <w:rPr>
          <w:b/>
          <w:i/>
        </w:rPr>
        <w:t xml:space="preserve"> </w:t>
      </w:r>
      <w:r w:rsidRPr="007C63FD">
        <w:rPr>
          <w:b/>
          <w:i/>
        </w:rPr>
        <w:t xml:space="preserve">Регистрация участников Форума будет открыта в  9:00.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566"/>
        <w:jc w:val="both"/>
      </w:pPr>
      <w:bookmarkStart w:id="2" w:name="_52fr7ugmmk7a" w:colFirst="0" w:colLast="0"/>
      <w:bookmarkEnd w:id="2"/>
      <w:r>
        <w:tab/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</w:pPr>
      <w:r>
        <w:t>Дополнительная информация доступна по телефону: 0 (312) 311-671, а также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</w:pPr>
      <w:r>
        <w:t xml:space="preserve">0 (500) 241-092, Канат </w:t>
      </w:r>
      <w:proofErr w:type="spellStart"/>
      <w:r>
        <w:t>Кубатбеков</w:t>
      </w:r>
      <w:proofErr w:type="spellEnd"/>
      <w:r>
        <w:t xml:space="preserve"> (kanatkubatbekov@gmail.com)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</w:pPr>
      <w:r>
        <w:t>Сайт:</w:t>
      </w:r>
      <w:hyperlink r:id="rId6">
        <w:r>
          <w:t xml:space="preserve"> </w:t>
        </w:r>
      </w:hyperlink>
      <w:hyperlink r:id="rId7">
        <w:r w:rsidRPr="00DE7447">
          <w:rPr>
            <w:color w:val="17365D" w:themeColor="text2" w:themeShade="BF"/>
            <w:u w:val="single"/>
          </w:rPr>
          <w:t>www.safe.edu.kg</w:t>
        </w:r>
      </w:hyperlink>
      <w:r>
        <w:t xml:space="preserve"> </w:t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</w:pP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tbl>
      <w:tblPr>
        <w:tblStyle w:val="a5"/>
        <w:tblW w:w="9922" w:type="dxa"/>
        <w:tblInd w:w="1276" w:type="dxa"/>
        <w:tblLayout w:type="fixed"/>
        <w:tblLook w:val="0000"/>
      </w:tblPr>
      <w:tblGrid>
        <w:gridCol w:w="3257"/>
        <w:gridCol w:w="3371"/>
        <w:gridCol w:w="3294"/>
      </w:tblGrid>
      <w:tr w:rsidR="00127AC0">
        <w:trPr>
          <w:trHeight w:val="2060"/>
        </w:trPr>
        <w:tc>
          <w:tcPr>
            <w:tcW w:w="3257" w:type="dxa"/>
          </w:tcPr>
          <w:p w:rsidR="00127AC0" w:rsidRDefault="00127A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16"/>
                <w:szCs w:val="16"/>
              </w:rPr>
            </w:pPr>
          </w:p>
          <w:p w:rsidR="00127AC0" w:rsidRDefault="00DE74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640715" cy="40449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4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7AC0" w:rsidRDefault="00127A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16"/>
                <w:szCs w:val="16"/>
              </w:rPr>
            </w:pPr>
          </w:p>
          <w:p w:rsidR="00127AC0" w:rsidRDefault="00DE7447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project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funded</w:t>
            </w:r>
            <w:proofErr w:type="spellEnd"/>
          </w:p>
          <w:p w:rsidR="00127AC0" w:rsidRDefault="00DE7447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European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Union</w:t>
            </w:r>
            <w:proofErr w:type="spellEnd"/>
          </w:p>
          <w:p w:rsidR="00127AC0" w:rsidRDefault="00DE7447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Бишкек, Пр. Чуй . 164а, ком. 403</w:t>
            </w:r>
          </w:p>
          <w:p w:rsidR="00127AC0" w:rsidRDefault="00DE7447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+996 312 311671</w:t>
            </w:r>
          </w:p>
          <w:p w:rsidR="00127AC0" w:rsidRDefault="00DE7447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Email</w:t>
            </w:r>
            <w:proofErr w:type="spellEnd"/>
            <w:r>
              <w:rPr>
                <w:sz w:val="16"/>
                <w:szCs w:val="16"/>
              </w:rPr>
              <w:t>: k.kubatbekov@safe.edu.kg</w:t>
            </w:r>
          </w:p>
          <w:p w:rsidR="00127AC0" w:rsidRDefault="00DE7447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Website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9">
              <w:r>
                <w:rPr>
                  <w:sz w:val="16"/>
                  <w:szCs w:val="16"/>
                </w:rPr>
                <w:t>www.safe.edu.kg</w:t>
              </w:r>
            </w:hyperlink>
          </w:p>
          <w:p w:rsidR="00127AC0" w:rsidRDefault="00241CA3">
            <w:pPr>
              <w:pStyle w:val="normal"/>
              <w:rPr>
                <w:color w:val="000000"/>
                <w:sz w:val="16"/>
                <w:szCs w:val="16"/>
              </w:rPr>
            </w:pPr>
            <w:hyperlink r:id="rId10">
              <w:r w:rsidR="00DE7447">
                <w:rPr>
                  <w:sz w:val="16"/>
                  <w:szCs w:val="16"/>
                </w:rPr>
                <w:t>http://www.facebook.com/safeschoolskg</w:t>
              </w:r>
            </w:hyperlink>
          </w:p>
        </w:tc>
        <w:tc>
          <w:tcPr>
            <w:tcW w:w="3371" w:type="dxa"/>
          </w:tcPr>
          <w:p w:rsidR="00127AC0" w:rsidRDefault="00127A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right="1134"/>
              <w:jc w:val="both"/>
              <w:rPr>
                <w:color w:val="000000"/>
                <w:sz w:val="16"/>
                <w:szCs w:val="16"/>
              </w:rPr>
            </w:pPr>
          </w:p>
          <w:p w:rsidR="00127AC0" w:rsidRDefault="00DE7447">
            <w:pPr>
              <w:pStyle w:val="normal"/>
              <w:tabs>
                <w:tab w:val="left" w:pos="3499"/>
              </w:tabs>
              <w:ind w:left="79" w:right="72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114300" distR="114300">
                  <wp:extent cx="2009775" cy="3683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127AC0" w:rsidRDefault="00127A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color w:val="000000"/>
                <w:sz w:val="16"/>
                <w:szCs w:val="16"/>
              </w:rPr>
            </w:pPr>
          </w:p>
          <w:p w:rsidR="00127AC0" w:rsidRDefault="00DE74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 «Развитие механизмов финансирования безопасности школьной образовательной среды в КР»  направлен на выработку и пилотирование комплексной модели безопасности в школах и включает меры по повышению информированности по вопросам безопасности, финансовых механизмов и их прозрачности, а также наращиванию потенциала заинтересованных сторон в сфере образования для решения проблем безопасности на практике.</w:t>
            </w:r>
          </w:p>
          <w:p w:rsidR="00127AC0" w:rsidRDefault="00127A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sz w:val="16"/>
                <w:szCs w:val="16"/>
              </w:rPr>
            </w:pPr>
          </w:p>
          <w:p w:rsidR="00127AC0" w:rsidRDefault="00127AC0">
            <w:pPr>
              <w:pStyle w:val="normal"/>
              <w:rPr>
                <w:sz w:val="16"/>
                <w:szCs w:val="16"/>
              </w:rPr>
            </w:pPr>
          </w:p>
        </w:tc>
      </w:tr>
    </w:tbl>
    <w:p w:rsidR="007C63FD" w:rsidRDefault="007C63F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</w:rPr>
      </w:pPr>
    </w:p>
    <w:p w:rsidR="007C63FD" w:rsidRDefault="007C63F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</w:rPr>
      </w:pPr>
    </w:p>
    <w:p w:rsidR="007C63FD" w:rsidRDefault="007C63F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</w:rPr>
      </w:pP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</w:rPr>
      </w:pPr>
      <w:r>
        <w:rPr>
          <w:b/>
        </w:rPr>
        <w:lastRenderedPageBreak/>
        <w:t>Справка о компаниях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  <w:r>
        <w:t> 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rPr>
          <w:b/>
        </w:rPr>
        <w:t xml:space="preserve">Министерство образования и науки </w:t>
      </w:r>
      <w:proofErr w:type="spellStart"/>
      <w:r>
        <w:rPr>
          <w:b/>
        </w:rPr>
        <w:t>Кыргызской</w:t>
      </w:r>
      <w:proofErr w:type="spellEnd"/>
      <w:r>
        <w:rPr>
          <w:b/>
        </w:rPr>
        <w:t xml:space="preserve"> Республики (МОН КР)</w:t>
      </w:r>
      <w:r>
        <w:t xml:space="preserve"> - орган государственной политики и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нормативно-правовому регулированию в сфере образования, научной, научно-технической и инновационной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деятельности, интеллектуальной собственности, а также в сфере воспитания, социальной поддержки и социальной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>защиты обучающихся и воспитанников образовательных учреждений.</w:t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</w:p>
    <w:p w:rsidR="00127AC0" w:rsidRDefault="00241C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hyperlink r:id="rId12">
        <w:r w:rsidR="00DE7447">
          <w:t>http://edu.gov.kg/</w:t>
        </w:r>
      </w:hyperlink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  <w:r>
        <w:t> 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  <w:rPr>
          <w:b/>
        </w:rPr>
      </w:pPr>
      <w:r>
        <w:rPr>
          <w:b/>
        </w:rPr>
        <w:t xml:space="preserve">Проект "Развитие механизмов финансирования безопасности школьной образовательной среды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proofErr w:type="spellStart"/>
      <w:r>
        <w:rPr>
          <w:b/>
        </w:rPr>
        <w:t>Кыргызской</w:t>
      </w:r>
      <w:proofErr w:type="spellEnd"/>
      <w:r>
        <w:rPr>
          <w:b/>
        </w:rPr>
        <w:t xml:space="preserve"> Республике"</w:t>
      </w:r>
      <w:r>
        <w:t xml:space="preserve"> реализуется Фондом им. К. Аденауэра и Экологическим Движением “БИОМ” </w:t>
      </w:r>
      <w:proofErr w:type="gramStart"/>
      <w:r>
        <w:t>в</w:t>
      </w:r>
      <w:proofErr w:type="gramEnd"/>
      <w:r>
        <w:t xml:space="preserve">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proofErr w:type="gramStart"/>
      <w:r>
        <w:t>партнерстве</w:t>
      </w:r>
      <w:proofErr w:type="gramEnd"/>
      <w:r>
        <w:t xml:space="preserve"> с Министерством образования и науки </w:t>
      </w:r>
      <w:proofErr w:type="spellStart"/>
      <w:r>
        <w:t>Кыргызской</w:t>
      </w:r>
      <w:proofErr w:type="spellEnd"/>
      <w:r>
        <w:t xml:space="preserve"> Республики, при финансовой поддержке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\Европейского Союза. Общая цель деятельности заключается в оказании поддержки дальнейшему развитию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proofErr w:type="spellStart"/>
      <w:r>
        <w:t>межсекторальных</w:t>
      </w:r>
      <w:proofErr w:type="spellEnd"/>
      <w:r>
        <w:t xml:space="preserve"> партнерских отношений между МОН, местными органами власти, организациями </w:t>
      </w:r>
      <w:proofErr w:type="gramStart"/>
      <w:r>
        <w:t>социального</w:t>
      </w:r>
      <w:proofErr w:type="gramEnd"/>
      <w:r>
        <w:t xml:space="preserve">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партнерства, организациями гражданского общества и школами по формированию механизмов создания </w:t>
      </w:r>
      <w:proofErr w:type="gramStart"/>
      <w:r>
        <w:t>безопасной</w:t>
      </w:r>
      <w:proofErr w:type="gramEnd"/>
      <w:r>
        <w:t xml:space="preserve">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>образовательной среды.</w:t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27AC0" w:rsidRDefault="00241C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hyperlink r:id="rId13">
        <w:r w:rsidR="00DE7447">
          <w:t>https://safe.edu.kg/</w:t>
        </w:r>
      </w:hyperlink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b/>
        </w:rPr>
      </w:pPr>
      <w:r>
        <w:rPr>
          <w:b/>
        </w:rPr>
        <w:t> 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rPr>
          <w:b/>
        </w:rPr>
        <w:t>Европейский Союз</w:t>
      </w:r>
      <w:r>
        <w:t xml:space="preserve"> включает в себя 28 государств-членов, объединивших передовые достижения, ресурсы и судьбы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своих народов. На протяжении 60 лет совместными усилиями им удалось создать зону стабильности, демократии и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устойчивого развития, сохранив при этом культурное многообразие, личные свободы и атмосферу терпимости.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Европейский Союз неуклонно стремится передавать и приобщать к своим достижениям и ценностям страны и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>народы, находящиеся за его пределами.</w:t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</w:pPr>
    </w:p>
    <w:p w:rsidR="00127AC0" w:rsidRDefault="00241C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hyperlink r:id="rId14">
        <w:r w:rsidR="00DE7447">
          <w:t>http://ec.europa.eu/</w:t>
        </w:r>
      </w:hyperlink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b/>
        </w:rPr>
      </w:pPr>
      <w:r>
        <w:rPr>
          <w:b/>
        </w:rPr>
        <w:t> 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rPr>
          <w:b/>
        </w:rPr>
        <w:t>Фонд им. Конрада Аденауэра</w:t>
      </w:r>
      <w:r>
        <w:t xml:space="preserve"> является политическим фондом Федеративной Республики Германии. Своими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 xml:space="preserve">программами и проектами Фонд активно вносит действенный вклад в международное сотрудничество и </w:t>
      </w:r>
    </w:p>
    <w:p w:rsidR="00127AC0" w:rsidRDefault="00DE7447">
      <w:pPr>
        <w:pStyle w:val="normal"/>
        <w:pBdr>
          <w:top w:val="nil"/>
          <w:left w:val="nil"/>
          <w:bottom w:val="nil"/>
          <w:right w:val="nil"/>
          <w:between w:val="nil"/>
        </w:pBdr>
        <w:ind w:left="2160" w:hanging="1440"/>
        <w:jc w:val="both"/>
      </w:pPr>
      <w:r>
        <w:t>взаимопонимание.</w:t>
      </w:r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27AC0" w:rsidRDefault="00241CA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hyperlink r:id="rId15">
        <w:r w:rsidR="00DE7447">
          <w:t>http://www.kas.de/</w:t>
        </w:r>
      </w:hyperlink>
    </w:p>
    <w:p w:rsidR="00127AC0" w:rsidRDefault="00127AC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127AC0" w:rsidSect="00127AC0">
      <w:pgSz w:w="11906" w:h="16838"/>
      <w:pgMar w:top="289" w:right="851" w:bottom="142" w:left="289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AC0"/>
    <w:rsid w:val="0003198F"/>
    <w:rsid w:val="00127AC0"/>
    <w:rsid w:val="001E0A63"/>
    <w:rsid w:val="00241CA3"/>
    <w:rsid w:val="002D7CC8"/>
    <w:rsid w:val="00642FCE"/>
    <w:rsid w:val="007A5614"/>
    <w:rsid w:val="007C63FD"/>
    <w:rsid w:val="00872584"/>
    <w:rsid w:val="00D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C8"/>
  </w:style>
  <w:style w:type="paragraph" w:styleId="1">
    <w:name w:val="heading 1"/>
    <w:basedOn w:val="normal"/>
    <w:next w:val="normal"/>
    <w:rsid w:val="00127A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27A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27A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27A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27A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27AC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7AC0"/>
  </w:style>
  <w:style w:type="table" w:customStyle="1" w:styleId="TableNormal">
    <w:name w:val="Table Normal"/>
    <w:rsid w:val="00127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7A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27A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27A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7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afe.edu.k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.edu.kg" TargetMode="External"/><Relationship Id="rId12" Type="http://schemas.openxmlformats.org/officeDocument/2006/relationships/hyperlink" Target="http://edu.gov.k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afe.edu.kg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hyperlink" Target="http://www.kas.de/" TargetMode="External"/><Relationship Id="rId10" Type="http://schemas.openxmlformats.org/officeDocument/2006/relationships/hyperlink" Target="http://www.facebook.com/safeschoolsk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afe.edu.kg" TargetMode="External"/><Relationship Id="rId14" Type="http://schemas.openxmlformats.org/officeDocument/2006/relationships/hyperlink" Target="http://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</dc:creator>
  <cp:lastModifiedBy>Biom</cp:lastModifiedBy>
  <cp:revision>2</cp:revision>
  <cp:lastPrinted>2019-05-13T14:32:00Z</cp:lastPrinted>
  <dcterms:created xsi:type="dcterms:W3CDTF">2019-05-13T15:30:00Z</dcterms:created>
  <dcterms:modified xsi:type="dcterms:W3CDTF">2019-05-13T15:30:00Z</dcterms:modified>
</cp:coreProperties>
</file>